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A7" w:rsidRPr="00DA528A" w:rsidRDefault="005B58CE">
      <w:pPr>
        <w:rPr>
          <w:sz w:val="32"/>
          <w:szCs w:val="28"/>
        </w:rPr>
      </w:pPr>
      <w:bookmarkStart w:id="0" w:name="_GoBack"/>
      <w:bookmarkEnd w:id="0"/>
      <w:r w:rsidRPr="00DA528A">
        <w:rPr>
          <w:sz w:val="32"/>
          <w:szCs w:val="28"/>
        </w:rPr>
        <w:t xml:space="preserve">Monsieur </w:t>
      </w:r>
      <w:r w:rsidR="00090C24" w:rsidRPr="00DA528A">
        <w:rPr>
          <w:sz w:val="32"/>
          <w:szCs w:val="28"/>
        </w:rPr>
        <w:t>le Préfet</w:t>
      </w:r>
      <w:r w:rsidRPr="00DA528A">
        <w:rPr>
          <w:sz w:val="32"/>
          <w:szCs w:val="28"/>
        </w:rPr>
        <w:t>,</w:t>
      </w:r>
    </w:p>
    <w:p w:rsidR="00090C24" w:rsidRPr="00DA528A" w:rsidRDefault="00090C24">
      <w:pPr>
        <w:rPr>
          <w:sz w:val="32"/>
          <w:szCs w:val="28"/>
        </w:rPr>
      </w:pPr>
      <w:r w:rsidRPr="00DA528A">
        <w:rPr>
          <w:sz w:val="32"/>
          <w:szCs w:val="28"/>
        </w:rPr>
        <w:t>Monsieur le Maire,</w:t>
      </w:r>
    </w:p>
    <w:p w:rsidR="005B58CE" w:rsidRPr="00DA528A" w:rsidRDefault="00090C24">
      <w:pPr>
        <w:rPr>
          <w:sz w:val="32"/>
          <w:szCs w:val="28"/>
        </w:rPr>
      </w:pPr>
      <w:r w:rsidRPr="00DA528A">
        <w:rPr>
          <w:sz w:val="32"/>
          <w:szCs w:val="28"/>
        </w:rPr>
        <w:t>Monsieur le Secrétaire Général</w:t>
      </w:r>
      <w:r w:rsidR="005B58CE" w:rsidRPr="00DA528A">
        <w:rPr>
          <w:sz w:val="32"/>
          <w:szCs w:val="28"/>
        </w:rPr>
        <w:t>,</w:t>
      </w:r>
    </w:p>
    <w:p w:rsidR="005B58CE" w:rsidRPr="00DA528A" w:rsidRDefault="005B58CE">
      <w:pPr>
        <w:rPr>
          <w:sz w:val="32"/>
          <w:szCs w:val="28"/>
        </w:rPr>
      </w:pPr>
    </w:p>
    <w:p w:rsidR="00A24F81" w:rsidRPr="00653E19" w:rsidRDefault="00A24F81">
      <w:pPr>
        <w:rPr>
          <w:sz w:val="28"/>
          <w:szCs w:val="28"/>
        </w:rPr>
      </w:pPr>
    </w:p>
    <w:p w:rsidR="003572F1" w:rsidRDefault="00090C24" w:rsidP="00DA528A">
      <w:pPr>
        <w:spacing w:after="0" w:line="480" w:lineRule="auto"/>
        <w:jc w:val="both"/>
        <w:rPr>
          <w:sz w:val="32"/>
          <w:szCs w:val="28"/>
        </w:rPr>
      </w:pPr>
      <w:r w:rsidRPr="00DA528A">
        <w:rPr>
          <w:sz w:val="32"/>
          <w:szCs w:val="28"/>
        </w:rPr>
        <w:t>C’est un moment important pour l’Etablissement Public Foncier Ile-de-France puisque nous signons aujourd’hui la plus importante acquisition de notre jeune histoire : 105 ha du site PSA où nous nous trouvons, en vue d’y permettre le développement de ce qui sera le plus grand projet d’amé</w:t>
      </w:r>
      <w:r w:rsidR="00A970D4">
        <w:rPr>
          <w:sz w:val="32"/>
          <w:szCs w:val="28"/>
        </w:rPr>
        <w:t>nagement de la décennie à venir en Ile-de-France.</w:t>
      </w:r>
    </w:p>
    <w:p w:rsidR="00DA528A" w:rsidRPr="00DA528A" w:rsidRDefault="00DA528A" w:rsidP="00DA528A">
      <w:pPr>
        <w:spacing w:after="0" w:line="480" w:lineRule="auto"/>
        <w:jc w:val="both"/>
        <w:rPr>
          <w:sz w:val="32"/>
          <w:szCs w:val="28"/>
        </w:rPr>
      </w:pPr>
    </w:p>
    <w:p w:rsidR="00090C24" w:rsidRDefault="00090C24" w:rsidP="00DA528A">
      <w:pPr>
        <w:spacing w:after="0" w:line="480" w:lineRule="auto"/>
        <w:jc w:val="both"/>
        <w:rPr>
          <w:sz w:val="32"/>
          <w:szCs w:val="28"/>
        </w:rPr>
      </w:pPr>
      <w:r w:rsidRPr="00DA528A">
        <w:rPr>
          <w:sz w:val="32"/>
          <w:szCs w:val="28"/>
        </w:rPr>
        <w:t>Cette acquisition conclut une négociation de plusieurs mois avec notre partenaire PSA, une négociation qui a mobilisé beaucoup de monde et de ressources et d’expertise des deux côtés.</w:t>
      </w:r>
    </w:p>
    <w:p w:rsidR="00DA528A" w:rsidRPr="00DA528A" w:rsidRDefault="00DA528A" w:rsidP="00DA528A">
      <w:pPr>
        <w:spacing w:after="0" w:line="480" w:lineRule="auto"/>
        <w:jc w:val="both"/>
        <w:rPr>
          <w:sz w:val="32"/>
          <w:szCs w:val="28"/>
        </w:rPr>
      </w:pPr>
    </w:p>
    <w:p w:rsidR="00A24F81" w:rsidRDefault="00A442B6" w:rsidP="00DA528A">
      <w:pPr>
        <w:spacing w:after="0" w:line="480" w:lineRule="auto"/>
        <w:jc w:val="both"/>
        <w:rPr>
          <w:sz w:val="32"/>
          <w:szCs w:val="32"/>
        </w:rPr>
      </w:pPr>
      <w:r w:rsidRPr="00DA528A">
        <w:rPr>
          <w:sz w:val="32"/>
          <w:szCs w:val="28"/>
        </w:rPr>
        <w:t xml:space="preserve">Je voudrais </w:t>
      </w:r>
      <w:r w:rsidR="00090C24" w:rsidRPr="00DA528A">
        <w:rPr>
          <w:sz w:val="32"/>
          <w:szCs w:val="28"/>
        </w:rPr>
        <w:t xml:space="preserve">saluer Bernard BRASEY et </w:t>
      </w:r>
      <w:r w:rsidR="00A970D4">
        <w:rPr>
          <w:sz w:val="32"/>
          <w:szCs w:val="28"/>
        </w:rPr>
        <w:t>ses</w:t>
      </w:r>
      <w:r w:rsidR="00090C24" w:rsidRPr="00DA528A">
        <w:rPr>
          <w:sz w:val="32"/>
          <w:szCs w:val="28"/>
        </w:rPr>
        <w:t xml:space="preserve"> équipes</w:t>
      </w:r>
      <w:r w:rsidRPr="00DA528A">
        <w:rPr>
          <w:sz w:val="32"/>
          <w:szCs w:val="28"/>
        </w:rPr>
        <w:t xml:space="preserve">, </w:t>
      </w:r>
      <w:r w:rsidR="00090C24" w:rsidRPr="00DA528A">
        <w:rPr>
          <w:sz w:val="32"/>
          <w:szCs w:val="28"/>
        </w:rPr>
        <w:t>car si bien évidemment les échanges furent intenses et parfois très chaleureux, ils se sont déroulés dans un esprit de respect mu</w:t>
      </w:r>
      <w:r w:rsidR="00A970D4">
        <w:rPr>
          <w:sz w:val="32"/>
          <w:szCs w:val="28"/>
        </w:rPr>
        <w:t>tuel entre professionnels, puis</w:t>
      </w:r>
      <w:r w:rsidR="00090C24" w:rsidRPr="00DA528A">
        <w:rPr>
          <w:sz w:val="32"/>
          <w:szCs w:val="28"/>
        </w:rPr>
        <w:t xml:space="preserve"> je croi</w:t>
      </w:r>
      <w:r w:rsidR="00A24F81" w:rsidRPr="00DA528A">
        <w:rPr>
          <w:sz w:val="32"/>
          <w:szCs w:val="28"/>
        </w:rPr>
        <w:t>s</w:t>
      </w:r>
      <w:r w:rsidR="00A970D4">
        <w:rPr>
          <w:sz w:val="32"/>
          <w:szCs w:val="28"/>
        </w:rPr>
        <w:t>,</w:t>
      </w:r>
      <w:r w:rsidR="00A24F81" w:rsidRPr="00DA528A">
        <w:rPr>
          <w:sz w:val="32"/>
          <w:szCs w:val="28"/>
        </w:rPr>
        <w:t xml:space="preserve"> de confiance, autour </w:t>
      </w:r>
      <w:r w:rsidR="00A24F81" w:rsidRPr="00DA528A">
        <w:rPr>
          <w:sz w:val="32"/>
          <w:szCs w:val="28"/>
        </w:rPr>
        <w:lastRenderedPageBreak/>
        <w:t>du principe posé au départ </w:t>
      </w:r>
      <w:r w:rsidR="00A24F81" w:rsidRPr="00DA528A">
        <w:rPr>
          <w:sz w:val="32"/>
          <w:szCs w:val="32"/>
        </w:rPr>
        <w:t>: ni spoliation, ni spéculation, et enfin, j’</w:t>
      </w:r>
      <w:r w:rsidR="00A970D4">
        <w:rPr>
          <w:sz w:val="32"/>
          <w:szCs w:val="32"/>
        </w:rPr>
        <w:t xml:space="preserve">ose le dire, </w:t>
      </w:r>
      <w:r w:rsidR="00A24F81" w:rsidRPr="00DA528A">
        <w:rPr>
          <w:sz w:val="32"/>
          <w:szCs w:val="32"/>
        </w:rPr>
        <w:t>Bernard, d’estime que je crois réciproque.</w:t>
      </w:r>
    </w:p>
    <w:p w:rsidR="00DA528A" w:rsidRPr="00DA528A" w:rsidRDefault="00DA528A" w:rsidP="00DA528A">
      <w:pPr>
        <w:spacing w:after="0" w:line="480" w:lineRule="auto"/>
        <w:jc w:val="both"/>
        <w:rPr>
          <w:sz w:val="32"/>
          <w:szCs w:val="32"/>
        </w:rPr>
      </w:pPr>
    </w:p>
    <w:p w:rsidR="00A24F81" w:rsidRDefault="00A24F81" w:rsidP="000A3469">
      <w:pPr>
        <w:spacing w:line="480" w:lineRule="auto"/>
        <w:jc w:val="both"/>
        <w:rPr>
          <w:sz w:val="32"/>
          <w:szCs w:val="32"/>
        </w:rPr>
      </w:pPr>
      <w:r w:rsidRPr="00DA528A">
        <w:rPr>
          <w:sz w:val="32"/>
          <w:szCs w:val="32"/>
        </w:rPr>
        <w:t xml:space="preserve">Du côté de l’EPFIF, les équipes technique, juridique, financière, dont je salue l’engagement autour de Bertrand PALAUX et Pierre DUCHEMIN, ont pu compter sur l’expertise – notamment – du Grand Paris Aménagement de mon ami Thierry LAJOIE, et l’appui des services de l’Etat – la </w:t>
      </w:r>
      <w:r w:rsidR="00A970D4">
        <w:rPr>
          <w:sz w:val="32"/>
          <w:szCs w:val="32"/>
        </w:rPr>
        <w:t xml:space="preserve">DRIEA notamment </w:t>
      </w:r>
      <w:r w:rsidRPr="00DA528A">
        <w:rPr>
          <w:sz w:val="32"/>
          <w:szCs w:val="32"/>
        </w:rPr>
        <w:t>– ,</w:t>
      </w:r>
      <w:r w:rsidR="00087B58" w:rsidRPr="00DA528A">
        <w:rPr>
          <w:sz w:val="32"/>
          <w:szCs w:val="32"/>
        </w:rPr>
        <w:t xml:space="preserve"> de la ville bien sûr, avec une mention particulière à Naguib BENLARBI, et, enfin, </w:t>
      </w:r>
      <w:r w:rsidR="00A970D4">
        <w:rPr>
          <w:sz w:val="32"/>
          <w:szCs w:val="32"/>
        </w:rPr>
        <w:t xml:space="preserve">de </w:t>
      </w:r>
      <w:r w:rsidR="00087B58" w:rsidRPr="00DA528A">
        <w:rPr>
          <w:sz w:val="32"/>
          <w:szCs w:val="32"/>
        </w:rPr>
        <w:t>Yannick IMBERT que je remercie pour le déclic final qu’il a apporté avec Olivier BOURGES</w:t>
      </w:r>
      <w:r w:rsidR="00A970D4">
        <w:rPr>
          <w:sz w:val="32"/>
          <w:szCs w:val="32"/>
        </w:rPr>
        <w:t xml:space="preserve"> pour aboutir à cet accord équilibré.</w:t>
      </w:r>
    </w:p>
    <w:p w:rsidR="00A970D4" w:rsidRDefault="00A970D4" w:rsidP="000A3469">
      <w:pPr>
        <w:spacing w:line="480" w:lineRule="auto"/>
        <w:jc w:val="both"/>
        <w:rPr>
          <w:sz w:val="32"/>
          <w:szCs w:val="32"/>
        </w:rPr>
      </w:pPr>
    </w:p>
    <w:p w:rsidR="00A970D4" w:rsidRPr="00DA528A" w:rsidRDefault="00A970D4" w:rsidP="000A3469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(DNID et Notaires).</w:t>
      </w:r>
    </w:p>
    <w:p w:rsidR="00087B58" w:rsidRPr="00DA528A" w:rsidRDefault="00087B58" w:rsidP="000A3469">
      <w:pPr>
        <w:spacing w:line="480" w:lineRule="auto"/>
        <w:jc w:val="both"/>
        <w:rPr>
          <w:sz w:val="32"/>
          <w:szCs w:val="32"/>
        </w:rPr>
      </w:pPr>
    </w:p>
    <w:p w:rsidR="00087B58" w:rsidRPr="00DA528A" w:rsidRDefault="00087B58" w:rsidP="000A3469">
      <w:pPr>
        <w:spacing w:line="480" w:lineRule="auto"/>
        <w:jc w:val="both"/>
        <w:rPr>
          <w:sz w:val="32"/>
          <w:szCs w:val="32"/>
        </w:rPr>
      </w:pPr>
      <w:r w:rsidRPr="00DA528A">
        <w:rPr>
          <w:sz w:val="32"/>
          <w:szCs w:val="32"/>
        </w:rPr>
        <w:t>Mais cet aboutissement n’est pas la fin de l’histoire, c’est une étape, pour l’EPF qui va maintenant avoir à gérer ce foncier, de manière dynamique dans ce que l’on appelle aujourd’hui</w:t>
      </w:r>
      <w:r w:rsidR="002C6791" w:rsidRPr="00DA528A">
        <w:rPr>
          <w:sz w:val="32"/>
          <w:szCs w:val="32"/>
        </w:rPr>
        <w:t xml:space="preserve"> </w:t>
      </w:r>
      <w:r w:rsidR="002C6791" w:rsidRPr="00DA528A">
        <w:rPr>
          <w:i/>
          <w:sz w:val="32"/>
          <w:szCs w:val="32"/>
        </w:rPr>
        <w:t>l’urbanisme transitoire,</w:t>
      </w:r>
      <w:r w:rsidR="002C6791" w:rsidRPr="00DA528A">
        <w:rPr>
          <w:sz w:val="32"/>
          <w:szCs w:val="32"/>
        </w:rPr>
        <w:t xml:space="preserve"> à le requalifier et à le céder, par </w:t>
      </w:r>
      <w:r w:rsidR="002C6791" w:rsidRPr="00DA528A">
        <w:rPr>
          <w:sz w:val="32"/>
          <w:szCs w:val="32"/>
        </w:rPr>
        <w:lastRenderedPageBreak/>
        <w:t xml:space="preserve">phase, à l’aménageur </w:t>
      </w:r>
      <w:r w:rsidR="00A970D4">
        <w:rPr>
          <w:sz w:val="32"/>
          <w:szCs w:val="32"/>
        </w:rPr>
        <w:t xml:space="preserve">innovant </w:t>
      </w:r>
      <w:r w:rsidR="002C6791" w:rsidRPr="00DA528A">
        <w:rPr>
          <w:sz w:val="32"/>
          <w:szCs w:val="32"/>
        </w:rPr>
        <w:t>qui portera le projet urbain</w:t>
      </w:r>
      <w:r w:rsidR="00BA4E64" w:rsidRPr="00DA528A">
        <w:rPr>
          <w:sz w:val="32"/>
          <w:szCs w:val="32"/>
        </w:rPr>
        <w:t>, la SEMOP que vous allez créer, Monsieur le Maire, avec GPA et des investisseurs privés.</w:t>
      </w:r>
    </w:p>
    <w:p w:rsidR="00BA4E64" w:rsidRPr="00DA528A" w:rsidRDefault="00BA4E64" w:rsidP="000A3469">
      <w:pPr>
        <w:spacing w:line="480" w:lineRule="auto"/>
        <w:jc w:val="both"/>
        <w:rPr>
          <w:sz w:val="32"/>
          <w:szCs w:val="32"/>
        </w:rPr>
      </w:pPr>
    </w:p>
    <w:p w:rsidR="00BA4E64" w:rsidRPr="00DA528A" w:rsidRDefault="00BA4E64" w:rsidP="000A3469">
      <w:pPr>
        <w:spacing w:line="480" w:lineRule="auto"/>
        <w:jc w:val="both"/>
        <w:rPr>
          <w:sz w:val="32"/>
          <w:szCs w:val="32"/>
        </w:rPr>
      </w:pPr>
      <w:r w:rsidRPr="00DA528A">
        <w:rPr>
          <w:sz w:val="32"/>
          <w:szCs w:val="32"/>
        </w:rPr>
        <w:t xml:space="preserve">Je </w:t>
      </w:r>
      <w:r w:rsidR="00A970D4">
        <w:rPr>
          <w:sz w:val="32"/>
          <w:szCs w:val="32"/>
        </w:rPr>
        <w:t>voudrais</w:t>
      </w:r>
      <w:r w:rsidR="00DA528A">
        <w:rPr>
          <w:sz w:val="32"/>
          <w:szCs w:val="32"/>
        </w:rPr>
        <w:t xml:space="preserve"> conclure,</w:t>
      </w:r>
      <w:r w:rsidRPr="00DA528A">
        <w:rPr>
          <w:sz w:val="32"/>
          <w:szCs w:val="32"/>
        </w:rPr>
        <w:t xml:space="preserve"> Monsieur le Pré</w:t>
      </w:r>
      <w:r w:rsidR="00817B4D" w:rsidRPr="00DA528A">
        <w:rPr>
          <w:sz w:val="32"/>
          <w:szCs w:val="32"/>
        </w:rPr>
        <w:t xml:space="preserve">fet, en disant que cette démarche </w:t>
      </w:r>
      <w:r w:rsidR="00A970D4">
        <w:rPr>
          <w:sz w:val="32"/>
          <w:szCs w:val="32"/>
        </w:rPr>
        <w:t xml:space="preserve">qui combine </w:t>
      </w:r>
      <w:r w:rsidR="00817B4D" w:rsidRPr="00DA528A">
        <w:rPr>
          <w:sz w:val="32"/>
          <w:szCs w:val="32"/>
        </w:rPr>
        <w:t>mobilisat</w:t>
      </w:r>
      <w:r w:rsidR="00A970D4">
        <w:rPr>
          <w:sz w:val="32"/>
          <w:szCs w:val="32"/>
        </w:rPr>
        <w:t>ion de l</w:t>
      </w:r>
      <w:r w:rsidR="00817B4D" w:rsidRPr="00DA528A">
        <w:rPr>
          <w:sz w:val="32"/>
          <w:szCs w:val="32"/>
        </w:rPr>
        <w:t>’Etat</w:t>
      </w:r>
      <w:r w:rsidR="00A970D4">
        <w:rPr>
          <w:sz w:val="32"/>
          <w:szCs w:val="32"/>
        </w:rPr>
        <w:t xml:space="preserve"> à travers deux de ses outils majeurs</w:t>
      </w:r>
      <w:r w:rsidR="00817B4D" w:rsidRPr="00DA528A">
        <w:rPr>
          <w:sz w:val="32"/>
          <w:szCs w:val="32"/>
        </w:rPr>
        <w:t xml:space="preserve">, </w:t>
      </w:r>
      <w:r w:rsidR="00A970D4">
        <w:rPr>
          <w:sz w:val="32"/>
          <w:szCs w:val="32"/>
        </w:rPr>
        <w:t xml:space="preserve">association des </w:t>
      </w:r>
      <w:r w:rsidR="00DA528A">
        <w:rPr>
          <w:sz w:val="32"/>
          <w:szCs w:val="32"/>
        </w:rPr>
        <w:t>collectivités</w:t>
      </w:r>
      <w:r w:rsidR="00A970D4">
        <w:rPr>
          <w:sz w:val="32"/>
          <w:szCs w:val="32"/>
        </w:rPr>
        <w:t>, dialogue avec</w:t>
      </w:r>
      <w:r w:rsidR="00817B4D" w:rsidRPr="00DA528A">
        <w:rPr>
          <w:sz w:val="32"/>
          <w:szCs w:val="32"/>
        </w:rPr>
        <w:t xml:space="preserve"> des partenaires économiques, me semble exemplaire – préfiguratrice</w:t>
      </w:r>
      <w:r w:rsidR="00A970D4">
        <w:rPr>
          <w:sz w:val="32"/>
          <w:szCs w:val="32"/>
        </w:rPr>
        <w:t xml:space="preserve"> même</w:t>
      </w:r>
      <w:r w:rsidR="00817B4D" w:rsidRPr="00DA528A">
        <w:rPr>
          <w:sz w:val="32"/>
          <w:szCs w:val="32"/>
        </w:rPr>
        <w:t xml:space="preserve"> – des stratégies que les pouvoirs publics veulent mettre </w:t>
      </w:r>
      <w:r w:rsidR="004947A0">
        <w:rPr>
          <w:sz w:val="32"/>
          <w:szCs w:val="32"/>
        </w:rPr>
        <w:t xml:space="preserve">dans le cadre de </w:t>
      </w:r>
      <w:r w:rsidR="00817B4D" w:rsidRPr="00DA528A">
        <w:rPr>
          <w:sz w:val="32"/>
          <w:szCs w:val="32"/>
        </w:rPr>
        <w:t xml:space="preserve">la loi logement </w:t>
      </w:r>
      <w:r w:rsidR="004947A0">
        <w:rPr>
          <w:sz w:val="32"/>
          <w:szCs w:val="32"/>
        </w:rPr>
        <w:t xml:space="preserve">en préparation </w:t>
      </w:r>
      <w:r w:rsidR="00817B4D" w:rsidRPr="00DA528A">
        <w:rPr>
          <w:sz w:val="32"/>
          <w:szCs w:val="32"/>
        </w:rPr>
        <w:t xml:space="preserve">et </w:t>
      </w:r>
      <w:r w:rsidR="004947A0">
        <w:rPr>
          <w:sz w:val="32"/>
          <w:szCs w:val="32"/>
        </w:rPr>
        <w:t>avec la création du</w:t>
      </w:r>
      <w:r w:rsidR="00817B4D" w:rsidRPr="00DA528A">
        <w:rPr>
          <w:sz w:val="32"/>
          <w:szCs w:val="32"/>
        </w:rPr>
        <w:t xml:space="preserve"> PPA (Programme Partenarial d’Aménagement).</w:t>
      </w:r>
    </w:p>
    <w:p w:rsidR="00817B4D" w:rsidRPr="00DA528A" w:rsidRDefault="00817B4D" w:rsidP="000A3469">
      <w:pPr>
        <w:spacing w:line="480" w:lineRule="auto"/>
        <w:jc w:val="both"/>
        <w:rPr>
          <w:sz w:val="32"/>
          <w:szCs w:val="32"/>
        </w:rPr>
      </w:pPr>
    </w:p>
    <w:p w:rsidR="00817B4D" w:rsidRPr="00DA528A" w:rsidRDefault="00817B4D" w:rsidP="000A3469">
      <w:pPr>
        <w:spacing w:line="480" w:lineRule="auto"/>
        <w:jc w:val="both"/>
        <w:rPr>
          <w:sz w:val="32"/>
          <w:szCs w:val="32"/>
        </w:rPr>
      </w:pPr>
      <w:r w:rsidRPr="00DA528A">
        <w:rPr>
          <w:sz w:val="32"/>
          <w:szCs w:val="32"/>
        </w:rPr>
        <w:t>En tout cas, à l’EPF Ile-de-France, dans notre mission de transformateur de foncier</w:t>
      </w:r>
      <w:r w:rsidR="004947A0">
        <w:rPr>
          <w:sz w:val="32"/>
          <w:szCs w:val="32"/>
        </w:rPr>
        <w:t>,</w:t>
      </w:r>
      <w:r w:rsidR="00077B2F" w:rsidRPr="00DA528A">
        <w:rPr>
          <w:sz w:val="32"/>
          <w:szCs w:val="32"/>
        </w:rPr>
        <w:t xml:space="preserve"> nous espérons </w:t>
      </w:r>
      <w:r w:rsidR="004947A0">
        <w:rPr>
          <w:sz w:val="32"/>
          <w:szCs w:val="32"/>
        </w:rPr>
        <w:t xml:space="preserve">bien </w:t>
      </w:r>
      <w:r w:rsidR="00077B2F" w:rsidRPr="00DA528A">
        <w:rPr>
          <w:sz w:val="32"/>
          <w:szCs w:val="32"/>
        </w:rPr>
        <w:t xml:space="preserve">participer à de nombreux autres projets de cette </w:t>
      </w:r>
      <w:r w:rsidR="004947A0">
        <w:rPr>
          <w:sz w:val="32"/>
          <w:szCs w:val="32"/>
        </w:rPr>
        <w:t>envergure</w:t>
      </w:r>
      <w:r w:rsidR="00077B2F" w:rsidRPr="00DA528A">
        <w:rPr>
          <w:sz w:val="32"/>
          <w:szCs w:val="32"/>
        </w:rPr>
        <w:t>, - même s’il</w:t>
      </w:r>
      <w:r w:rsidR="00930AA8" w:rsidRPr="00DA528A">
        <w:rPr>
          <w:sz w:val="32"/>
          <w:szCs w:val="32"/>
        </w:rPr>
        <w:t>s</w:t>
      </w:r>
      <w:r w:rsidR="00077B2F" w:rsidRPr="00DA528A">
        <w:rPr>
          <w:sz w:val="32"/>
          <w:szCs w:val="32"/>
        </w:rPr>
        <w:t xml:space="preserve"> n’</w:t>
      </w:r>
      <w:r w:rsidR="004947A0">
        <w:rPr>
          <w:sz w:val="32"/>
          <w:szCs w:val="32"/>
        </w:rPr>
        <w:t>ont</w:t>
      </w:r>
      <w:r w:rsidR="00077B2F" w:rsidRPr="00DA528A">
        <w:rPr>
          <w:sz w:val="32"/>
          <w:szCs w:val="32"/>
        </w:rPr>
        <w:t xml:space="preserve"> pas la même taille</w:t>
      </w:r>
      <w:r w:rsidR="00930AA8" w:rsidRPr="00DA528A">
        <w:rPr>
          <w:sz w:val="32"/>
          <w:szCs w:val="32"/>
        </w:rPr>
        <w:t xml:space="preserve"> – et ainsi soutenir le choc de l’offre </w:t>
      </w:r>
      <w:r w:rsidR="00E943EF">
        <w:rPr>
          <w:sz w:val="32"/>
          <w:szCs w:val="32"/>
        </w:rPr>
        <w:t xml:space="preserve"> espéré</w:t>
      </w:r>
      <w:r w:rsidR="004947A0">
        <w:rPr>
          <w:sz w:val="32"/>
          <w:szCs w:val="32"/>
        </w:rPr>
        <w:t xml:space="preserve">  </w:t>
      </w:r>
      <w:r w:rsidR="00930AA8" w:rsidRPr="00DA528A">
        <w:rPr>
          <w:sz w:val="32"/>
          <w:szCs w:val="32"/>
        </w:rPr>
        <w:t>– qui est d’</w:t>
      </w:r>
      <w:r w:rsidR="004947A0">
        <w:rPr>
          <w:sz w:val="32"/>
          <w:szCs w:val="32"/>
        </w:rPr>
        <w:t>abord un choc de l’</w:t>
      </w:r>
      <w:r w:rsidR="00930AA8" w:rsidRPr="00DA528A">
        <w:rPr>
          <w:sz w:val="32"/>
          <w:szCs w:val="32"/>
        </w:rPr>
        <w:t xml:space="preserve">offre </w:t>
      </w:r>
      <w:r w:rsidR="004947A0">
        <w:rPr>
          <w:sz w:val="32"/>
          <w:szCs w:val="32"/>
        </w:rPr>
        <w:t>foncière.</w:t>
      </w:r>
    </w:p>
    <w:p w:rsidR="00930AA8" w:rsidRPr="00DA528A" w:rsidRDefault="00930AA8" w:rsidP="000A3469">
      <w:pPr>
        <w:spacing w:line="480" w:lineRule="auto"/>
        <w:jc w:val="both"/>
        <w:rPr>
          <w:sz w:val="32"/>
          <w:szCs w:val="32"/>
        </w:rPr>
      </w:pPr>
      <w:r w:rsidRPr="00DA528A">
        <w:rPr>
          <w:sz w:val="32"/>
          <w:szCs w:val="32"/>
        </w:rPr>
        <w:t xml:space="preserve">Nous y sommes résolument engagés puisque notre budget 2018, voté avant-hier, prévoit une croissance de 15 % </w:t>
      </w:r>
      <w:r w:rsidR="004947A0">
        <w:rPr>
          <w:sz w:val="32"/>
          <w:szCs w:val="32"/>
        </w:rPr>
        <w:t>de notre activité (</w:t>
      </w:r>
      <w:r w:rsidRPr="00DA528A">
        <w:rPr>
          <w:sz w:val="32"/>
          <w:szCs w:val="32"/>
        </w:rPr>
        <w:t>acquisitions comme cessions</w:t>
      </w:r>
      <w:r w:rsidR="004947A0">
        <w:rPr>
          <w:sz w:val="32"/>
          <w:szCs w:val="32"/>
        </w:rPr>
        <w:t>)</w:t>
      </w:r>
      <w:r w:rsidRPr="00DA528A">
        <w:rPr>
          <w:sz w:val="32"/>
          <w:szCs w:val="32"/>
        </w:rPr>
        <w:t>.</w:t>
      </w:r>
    </w:p>
    <w:p w:rsidR="00D046E6" w:rsidRDefault="00D046E6" w:rsidP="000A3469">
      <w:pPr>
        <w:spacing w:line="480" w:lineRule="auto"/>
        <w:jc w:val="both"/>
        <w:rPr>
          <w:sz w:val="32"/>
          <w:szCs w:val="32"/>
        </w:rPr>
      </w:pPr>
    </w:p>
    <w:p w:rsidR="00A24F81" w:rsidRDefault="00D046E6" w:rsidP="000A3469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Merci donc de votre appui, et plein succès au grand projet d’aménagement qui va redonner une nouvelle vie au site PSA d’Aulnay-sous-Bois.</w:t>
      </w:r>
    </w:p>
    <w:p w:rsidR="00D046E6" w:rsidRPr="00DA528A" w:rsidRDefault="00D046E6" w:rsidP="000A3469">
      <w:pPr>
        <w:spacing w:line="480" w:lineRule="auto"/>
        <w:jc w:val="both"/>
        <w:rPr>
          <w:sz w:val="32"/>
          <w:szCs w:val="32"/>
        </w:rPr>
      </w:pPr>
    </w:p>
    <w:p w:rsidR="00A442B6" w:rsidRPr="00DA528A" w:rsidRDefault="001D748B" w:rsidP="000A3469">
      <w:pPr>
        <w:spacing w:line="480" w:lineRule="auto"/>
        <w:jc w:val="both"/>
        <w:rPr>
          <w:sz w:val="32"/>
          <w:szCs w:val="32"/>
        </w:rPr>
      </w:pPr>
      <w:r w:rsidRPr="00DA528A">
        <w:rPr>
          <w:sz w:val="32"/>
          <w:szCs w:val="32"/>
        </w:rPr>
        <w:t>Merci de votre attention.</w:t>
      </w:r>
    </w:p>
    <w:sectPr w:rsidR="00A442B6" w:rsidRPr="00DA528A" w:rsidSect="00230491">
      <w:headerReference w:type="default" r:id="rId7"/>
      <w:pgSz w:w="11907" w:h="16839" w:code="9"/>
      <w:pgMar w:top="1134" w:right="748" w:bottom="1134" w:left="83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1A9" w:rsidRDefault="004841A9" w:rsidP="00230491">
      <w:pPr>
        <w:spacing w:after="0" w:line="240" w:lineRule="auto"/>
      </w:pPr>
      <w:r>
        <w:separator/>
      </w:r>
    </w:p>
  </w:endnote>
  <w:endnote w:type="continuationSeparator" w:id="0">
    <w:p w:rsidR="004841A9" w:rsidRDefault="004841A9" w:rsidP="0023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1A9" w:rsidRDefault="004841A9" w:rsidP="00230491">
      <w:pPr>
        <w:spacing w:after="0" w:line="240" w:lineRule="auto"/>
      </w:pPr>
      <w:r>
        <w:separator/>
      </w:r>
    </w:p>
  </w:footnote>
  <w:footnote w:type="continuationSeparator" w:id="0">
    <w:p w:rsidR="004841A9" w:rsidRDefault="004841A9" w:rsidP="0023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491" w:rsidRDefault="00230491" w:rsidP="00230491">
    <w:pPr>
      <w:pStyle w:val="En-tte"/>
    </w:pPr>
    <w:r>
      <w:t>Discours GB</w:t>
    </w:r>
  </w:p>
  <w:p w:rsidR="00230491" w:rsidRDefault="00090C24" w:rsidP="00230491">
    <w:pPr>
      <w:pStyle w:val="En-tte"/>
    </w:pPr>
    <w:r>
      <w:t>PSA – AULNAY SOUS BOIS</w:t>
    </w:r>
  </w:p>
  <w:p w:rsidR="00230491" w:rsidRDefault="00230491">
    <w:pPr>
      <w:pStyle w:val="En-tte"/>
    </w:pPr>
  </w:p>
  <w:p w:rsidR="00230491" w:rsidRDefault="0023049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725C9"/>
    <w:multiLevelType w:val="hybridMultilevel"/>
    <w:tmpl w:val="751C4E10"/>
    <w:lvl w:ilvl="0" w:tplc="67A0DE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623D0"/>
    <w:multiLevelType w:val="hybridMultilevel"/>
    <w:tmpl w:val="2FDC5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CE"/>
    <w:rsid w:val="00003EC3"/>
    <w:rsid w:val="00077B2F"/>
    <w:rsid w:val="00087B58"/>
    <w:rsid w:val="00090C24"/>
    <w:rsid w:val="000A3469"/>
    <w:rsid w:val="000A4FE7"/>
    <w:rsid w:val="000B4312"/>
    <w:rsid w:val="001D748B"/>
    <w:rsid w:val="00217B31"/>
    <w:rsid w:val="00230491"/>
    <w:rsid w:val="002329E6"/>
    <w:rsid w:val="002C6791"/>
    <w:rsid w:val="00355B4A"/>
    <w:rsid w:val="003572F1"/>
    <w:rsid w:val="0036490F"/>
    <w:rsid w:val="00393DCE"/>
    <w:rsid w:val="00431A60"/>
    <w:rsid w:val="004841A9"/>
    <w:rsid w:val="004947A0"/>
    <w:rsid w:val="004F08DB"/>
    <w:rsid w:val="00533DDA"/>
    <w:rsid w:val="005B58CE"/>
    <w:rsid w:val="005C4C5B"/>
    <w:rsid w:val="005F0C0D"/>
    <w:rsid w:val="00653E19"/>
    <w:rsid w:val="00663C03"/>
    <w:rsid w:val="0076759F"/>
    <w:rsid w:val="00817B4D"/>
    <w:rsid w:val="008B2023"/>
    <w:rsid w:val="008E0DDE"/>
    <w:rsid w:val="008F6192"/>
    <w:rsid w:val="00930537"/>
    <w:rsid w:val="00930AA8"/>
    <w:rsid w:val="009941B0"/>
    <w:rsid w:val="00A24F81"/>
    <w:rsid w:val="00A4357B"/>
    <w:rsid w:val="00A442B6"/>
    <w:rsid w:val="00A81A8A"/>
    <w:rsid w:val="00A970D4"/>
    <w:rsid w:val="00B33B6E"/>
    <w:rsid w:val="00BA4E64"/>
    <w:rsid w:val="00BE2EC2"/>
    <w:rsid w:val="00C54337"/>
    <w:rsid w:val="00CC3350"/>
    <w:rsid w:val="00D046E6"/>
    <w:rsid w:val="00D54EAE"/>
    <w:rsid w:val="00DA528A"/>
    <w:rsid w:val="00E0060C"/>
    <w:rsid w:val="00E54F6E"/>
    <w:rsid w:val="00E60F02"/>
    <w:rsid w:val="00E943EF"/>
    <w:rsid w:val="00F04458"/>
    <w:rsid w:val="00F27787"/>
    <w:rsid w:val="00F30F41"/>
    <w:rsid w:val="00F355D1"/>
    <w:rsid w:val="00F5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B1B4A-0E9F-4270-B8A4-EE480B68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58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3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E1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3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491"/>
  </w:style>
  <w:style w:type="paragraph" w:styleId="Pieddepage">
    <w:name w:val="footer"/>
    <w:basedOn w:val="Normal"/>
    <w:link w:val="PieddepageCar"/>
    <w:uiPriority w:val="99"/>
    <w:unhideWhenUsed/>
    <w:rsid w:val="0023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IDIER</dc:creator>
  <cp:keywords/>
  <dc:description/>
  <cp:lastModifiedBy>Guillaume IDIER</cp:lastModifiedBy>
  <cp:revision>2</cp:revision>
  <cp:lastPrinted>2017-11-29T16:45:00Z</cp:lastPrinted>
  <dcterms:created xsi:type="dcterms:W3CDTF">2017-12-01T09:07:00Z</dcterms:created>
  <dcterms:modified xsi:type="dcterms:W3CDTF">2017-12-01T09:07:00Z</dcterms:modified>
</cp:coreProperties>
</file>